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                                                                        年   月  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魏婧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教学秘书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药物化学与分析教研室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仿宋_GB2312" w:hAnsi="宋体" w:cs="Arial Unicode MS"/>
                <w:sz w:val="24"/>
                <w:lang w:val="en-US" w:eastAsia="zh-CN"/>
              </w:rPr>
              <w:t>56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仿宋_GB2312" w:hAnsi="宋体" w:cs="Arial Unicode MS"/>
                <w:sz w:val="24"/>
                <w:lang w:val="en-US" w:eastAsia="zh-CN"/>
              </w:rPr>
              <w:t>38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仿宋_GB2312" w:hAnsi="宋体" w:cs="Arial Unicode MS"/>
                <w:sz w:val="24"/>
                <w:lang w:val="en-US" w:eastAsia="zh-CN"/>
              </w:rPr>
              <w:t>45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仿宋_GB2312" w:hAnsi="宋体" w:cs="Arial Unicode MS"/>
                <w:sz w:val="24"/>
                <w:lang w:val="en-US" w:eastAsia="zh-CN"/>
              </w:rPr>
              <w:t>139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仿宋_GB2312" w:hAnsi="宋体" w:cs="Arial Unicode MS"/>
                <w:sz w:val="24"/>
                <w:lang w:val="en-US" w:eastAsia="zh-CN"/>
              </w:rPr>
              <w:t>50.4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14:paraId="09CF538B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</w:p>
        </w:tc>
      </w:tr>
      <w:tr w14:paraId="34081543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14:paraId="41732073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CB84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B7A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7C67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8D3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49E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4BC7D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14:paraId="1BE8AA4C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36F0334E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FBF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C86D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71B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37D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D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494D851B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068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73B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C8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C0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BB8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69E0CAF3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C90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762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09E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B1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F74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5D5FDD3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48AD6FCF"/>
    <w:rsid w:val="7FF9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2026-07-13T14:51:00Z</dcterms:created>
  <dc:creator>吴慧娜</dc:creator>
  <cp:lastModifiedBy>婧1420296831</cp:lastModifiedBy>
  <dcterms:modified xsi:type="dcterms:W3CDTF">2026-07-15T16:42:33Z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2CBC96B924ABF0C2F947576AFC4F57EE_43</vt:lpwstr>
  </property>
  <property fmtid="{D5CDD505-2E9C-101B-9397-08002B2CF9AE}" pid="4" name="KSOTemplateDocerSaveRecord">
    <vt:lpwstr>eyJoZGlkIjoiNWMxNTBlYzk4YWRiYzU4MmYxNmRlZGJlOWQyMmE4MjMiLCJ1c2VySWQiOiIyNTQ3NDY0MDIifQ==</vt:lpwstr>
  </property>
</Properties>
</file>